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CF" w:rsidRPr="00B535EE" w:rsidRDefault="004367CF" w:rsidP="004367CF">
      <w:pPr>
        <w:numPr>
          <w:ilvl w:val="0"/>
          <w:numId w:val="1"/>
        </w:numPr>
        <w:tabs>
          <w:tab w:val="clear" w:pos="720"/>
          <w:tab w:val="num" w:pos="360"/>
          <w:tab w:val="num" w:pos="1276"/>
        </w:tabs>
        <w:spacing w:before="240"/>
        <w:ind w:left="360"/>
        <w:jc w:val="both"/>
        <w:rPr>
          <w:rFonts w:ascii="Arial" w:hAnsi="Arial" w:cs="Arial"/>
          <w:bCs/>
          <w:spacing w:val="-3"/>
          <w:sz w:val="22"/>
        </w:rPr>
      </w:pPr>
      <w:bookmarkStart w:id="0" w:name="_GoBack"/>
      <w:bookmarkEnd w:id="0"/>
      <w:r w:rsidRPr="00B535EE">
        <w:rPr>
          <w:rFonts w:ascii="Arial" w:hAnsi="Arial" w:cs="Arial"/>
          <w:sz w:val="22"/>
        </w:rPr>
        <w:t xml:space="preserve">The Parklands Gold Coast venue is located at </w:t>
      </w:r>
      <w:smartTag w:uri="urn:schemas-microsoft-com:office:smarttags" w:element="place">
        <w:r w:rsidRPr="00B535EE">
          <w:rPr>
            <w:rFonts w:ascii="Arial" w:hAnsi="Arial" w:cs="Arial"/>
            <w:sz w:val="22"/>
          </w:rPr>
          <w:t>Southport</w:t>
        </w:r>
      </w:smartTag>
      <w:r w:rsidRPr="00B535EE">
        <w:rPr>
          <w:rFonts w:ascii="Arial" w:hAnsi="Arial" w:cs="Arial"/>
          <w:sz w:val="22"/>
        </w:rPr>
        <w:t xml:space="preserve"> and is managed by the Trustees of Parklands Gold Coast (the Trust).  The venue is used as a harness racing venue and for a number of community, entertainment and recreational purposes, including the annual Gold Coast Show and the ‘Big Day Out’ event.</w:t>
      </w:r>
    </w:p>
    <w:p w:rsidR="004367CF" w:rsidRPr="00B535EE" w:rsidRDefault="004367CF" w:rsidP="004367CF">
      <w:pPr>
        <w:numPr>
          <w:ilvl w:val="0"/>
          <w:numId w:val="1"/>
        </w:numPr>
        <w:tabs>
          <w:tab w:val="clear" w:pos="720"/>
          <w:tab w:val="num" w:pos="360"/>
          <w:tab w:val="num" w:pos="1276"/>
        </w:tabs>
        <w:spacing w:before="240"/>
        <w:ind w:left="360"/>
        <w:jc w:val="both"/>
        <w:rPr>
          <w:rFonts w:ascii="Arial" w:hAnsi="Arial" w:cs="Arial"/>
          <w:bCs/>
          <w:spacing w:val="-3"/>
          <w:sz w:val="22"/>
        </w:rPr>
      </w:pPr>
      <w:r w:rsidRPr="00B535EE">
        <w:rPr>
          <w:rFonts w:ascii="Arial" w:hAnsi="Arial" w:cs="Arial"/>
          <w:sz w:val="22"/>
        </w:rPr>
        <w:t>Mr John (Jim) Callaghan (chairperson), Mr John Howe and Ms Susan Forrester were appointed as trustees for a period of four years from 1 July 2009 up to and including 30 June 2013</w:t>
      </w:r>
      <w:r w:rsidRPr="00B535EE">
        <w:rPr>
          <w:rFonts w:ascii="Arial" w:hAnsi="Arial" w:cs="Arial"/>
          <w:kern w:val="20"/>
          <w:sz w:val="22"/>
        </w:rPr>
        <w:t xml:space="preserve"> to align the expiry of the appointments with the proposed resumption of the Parklands Gold Coast site necessary to progress the construction of what was expected to be Stage 2 of the new Gold Coast University Hospital, originally scheduled for 30 June 2013</w:t>
      </w:r>
      <w:r w:rsidRPr="00B535EE">
        <w:rPr>
          <w:rFonts w:ascii="Arial" w:hAnsi="Arial" w:cs="Arial"/>
          <w:sz w:val="22"/>
        </w:rPr>
        <w:t>.</w:t>
      </w:r>
    </w:p>
    <w:p w:rsidR="004367CF" w:rsidRPr="00B535EE" w:rsidRDefault="004367CF" w:rsidP="004367CF">
      <w:pPr>
        <w:numPr>
          <w:ilvl w:val="0"/>
          <w:numId w:val="1"/>
        </w:numPr>
        <w:tabs>
          <w:tab w:val="clear" w:pos="720"/>
          <w:tab w:val="num" w:pos="360"/>
          <w:tab w:val="num" w:pos="1276"/>
        </w:tabs>
        <w:spacing w:before="240"/>
        <w:ind w:left="360"/>
        <w:jc w:val="both"/>
        <w:rPr>
          <w:rFonts w:ascii="Arial" w:hAnsi="Arial" w:cs="Arial"/>
          <w:bCs/>
          <w:spacing w:val="-3"/>
          <w:sz w:val="22"/>
        </w:rPr>
      </w:pPr>
      <w:r w:rsidRPr="00B535EE">
        <w:rPr>
          <w:rFonts w:ascii="Arial" w:hAnsi="Arial" w:cs="Arial"/>
          <w:kern w:val="20"/>
          <w:sz w:val="22"/>
        </w:rPr>
        <w:t>However, the resumption of the Parklands Gold Coast site is now required for the construction of the Commonwealth Games Athletes’ Village, with construction works scheduled to commence from 30 September 2013 (</w:t>
      </w:r>
      <w:r w:rsidR="00CB7B79" w:rsidRPr="00B535EE">
        <w:rPr>
          <w:rFonts w:ascii="Arial" w:hAnsi="Arial" w:cs="Arial"/>
          <w:kern w:val="20"/>
          <w:sz w:val="22"/>
        </w:rPr>
        <w:t>a</w:t>
      </w:r>
      <w:r w:rsidRPr="00B535EE">
        <w:rPr>
          <w:rFonts w:ascii="Arial" w:hAnsi="Arial" w:cs="Arial"/>
          <w:kern w:val="20"/>
          <w:sz w:val="22"/>
        </w:rPr>
        <w:t xml:space="preserve">nnounced by the Honourable Jann Stuckey MP, Minister for Tourism, Major Events, Small Business and the Commonwealth Games </w:t>
      </w:r>
      <w:r w:rsidR="00CB7B79" w:rsidRPr="00B535EE">
        <w:rPr>
          <w:rFonts w:ascii="Arial" w:hAnsi="Arial" w:cs="Arial"/>
          <w:kern w:val="20"/>
          <w:sz w:val="22"/>
        </w:rPr>
        <w:t>in</w:t>
      </w:r>
      <w:r w:rsidRPr="00B535EE">
        <w:rPr>
          <w:rFonts w:ascii="Arial" w:hAnsi="Arial" w:cs="Arial"/>
          <w:kern w:val="20"/>
          <w:sz w:val="22"/>
        </w:rPr>
        <w:t xml:space="preserve"> May 2012).</w:t>
      </w:r>
    </w:p>
    <w:p w:rsidR="004367CF" w:rsidRPr="00B535EE" w:rsidRDefault="004367CF" w:rsidP="00CB7B79">
      <w:pPr>
        <w:numPr>
          <w:ilvl w:val="0"/>
          <w:numId w:val="1"/>
        </w:numPr>
        <w:tabs>
          <w:tab w:val="clear" w:pos="720"/>
          <w:tab w:val="num" w:pos="360"/>
          <w:tab w:val="num" w:pos="1276"/>
        </w:tabs>
        <w:spacing w:before="240"/>
        <w:ind w:left="360"/>
        <w:jc w:val="both"/>
        <w:rPr>
          <w:rFonts w:ascii="Arial" w:hAnsi="Arial" w:cs="Arial"/>
          <w:bCs/>
          <w:spacing w:val="-3"/>
          <w:sz w:val="22"/>
        </w:rPr>
      </w:pPr>
      <w:r w:rsidRPr="00B535EE">
        <w:rPr>
          <w:rFonts w:ascii="Arial" w:hAnsi="Arial" w:cs="Arial"/>
          <w:kern w:val="20"/>
          <w:sz w:val="22"/>
        </w:rPr>
        <w:t>The extension of the term of two existing trustees will allow the Trust time to undertake any actions, such as disposal of assets and finalisation of accounts, necessary to finalise the operations of the Trust.</w:t>
      </w:r>
    </w:p>
    <w:p w:rsidR="004367CF" w:rsidRPr="00B535EE" w:rsidRDefault="004367CF" w:rsidP="004367CF">
      <w:pPr>
        <w:numPr>
          <w:ilvl w:val="0"/>
          <w:numId w:val="1"/>
        </w:numPr>
        <w:tabs>
          <w:tab w:val="clear" w:pos="720"/>
          <w:tab w:val="num" w:pos="360"/>
          <w:tab w:val="num" w:pos="1276"/>
        </w:tabs>
        <w:spacing w:before="240"/>
        <w:ind w:left="360"/>
        <w:rPr>
          <w:rFonts w:ascii="Arial" w:hAnsi="Arial" w:cs="Arial"/>
          <w:bCs/>
          <w:spacing w:val="-3"/>
          <w:sz w:val="22"/>
        </w:rPr>
      </w:pPr>
      <w:r w:rsidRPr="00B535EE">
        <w:rPr>
          <w:rFonts w:ascii="Arial" w:hAnsi="Arial" w:cs="Arial"/>
          <w:kern w:val="20"/>
          <w:sz w:val="22"/>
        </w:rPr>
        <w:t>Mr Howe did not wish to seek re-appointment.</w:t>
      </w:r>
    </w:p>
    <w:p w:rsidR="004367CF" w:rsidRPr="00B535EE" w:rsidRDefault="004367CF" w:rsidP="00B535EE">
      <w:pPr>
        <w:numPr>
          <w:ilvl w:val="0"/>
          <w:numId w:val="1"/>
        </w:numPr>
        <w:tabs>
          <w:tab w:val="clear" w:pos="720"/>
          <w:tab w:val="num" w:pos="360"/>
          <w:tab w:val="num" w:pos="1276"/>
        </w:tabs>
        <w:spacing w:before="240"/>
        <w:ind w:left="360"/>
        <w:jc w:val="both"/>
        <w:rPr>
          <w:rFonts w:ascii="Arial" w:hAnsi="Arial" w:cs="Arial"/>
          <w:bCs/>
          <w:spacing w:val="-3"/>
          <w:sz w:val="22"/>
        </w:rPr>
      </w:pPr>
      <w:r w:rsidRPr="00B535EE">
        <w:rPr>
          <w:rFonts w:ascii="Arial" w:hAnsi="Arial" w:cs="Arial"/>
          <w:kern w:val="20"/>
          <w:sz w:val="22"/>
          <w:u w:val="single"/>
        </w:rPr>
        <w:t>Cabinet endorsed</w:t>
      </w:r>
      <w:r w:rsidRPr="00B535EE">
        <w:rPr>
          <w:rFonts w:ascii="Arial" w:hAnsi="Arial" w:cs="Arial"/>
          <w:kern w:val="20"/>
          <w:sz w:val="22"/>
        </w:rPr>
        <w:t xml:space="preserve"> that the following persons be recommended to the Governor in Council for reappointment to the Trust </w:t>
      </w:r>
      <w:r w:rsidRPr="00B535EE">
        <w:rPr>
          <w:rFonts w:ascii="Arial" w:hAnsi="Arial" w:cs="Arial"/>
          <w:sz w:val="22"/>
        </w:rPr>
        <w:t>for a term commencing from 1 July 2013 up to and including 28 February 2014:</w:t>
      </w:r>
    </w:p>
    <w:p w:rsidR="004367CF" w:rsidRPr="00B535EE" w:rsidRDefault="004367CF" w:rsidP="00B535EE">
      <w:pPr>
        <w:numPr>
          <w:ilvl w:val="0"/>
          <w:numId w:val="2"/>
        </w:numPr>
        <w:tabs>
          <w:tab w:val="clear" w:pos="1078"/>
          <w:tab w:val="left" w:pos="840"/>
        </w:tabs>
        <w:spacing w:before="120"/>
        <w:ind w:left="839" w:hanging="482"/>
        <w:jc w:val="both"/>
        <w:rPr>
          <w:rFonts w:ascii="Arial" w:hAnsi="Arial" w:cs="Arial"/>
          <w:bCs/>
          <w:spacing w:val="-3"/>
          <w:sz w:val="20"/>
          <w:szCs w:val="22"/>
        </w:rPr>
      </w:pPr>
      <w:r w:rsidRPr="00B535EE">
        <w:rPr>
          <w:rFonts w:ascii="Arial" w:hAnsi="Arial" w:cs="Arial"/>
          <w:sz w:val="22"/>
        </w:rPr>
        <w:t>Mr John (Jim) Callaghan, chairperson and trustee; and</w:t>
      </w:r>
    </w:p>
    <w:p w:rsidR="004367CF" w:rsidRPr="00B535EE" w:rsidRDefault="004367CF" w:rsidP="00B535EE">
      <w:pPr>
        <w:numPr>
          <w:ilvl w:val="0"/>
          <w:numId w:val="2"/>
        </w:numPr>
        <w:tabs>
          <w:tab w:val="clear" w:pos="1078"/>
          <w:tab w:val="left" w:pos="840"/>
        </w:tabs>
        <w:spacing w:before="120"/>
        <w:ind w:left="839" w:hanging="482"/>
        <w:jc w:val="both"/>
        <w:rPr>
          <w:rFonts w:ascii="Arial" w:hAnsi="Arial" w:cs="Arial"/>
          <w:bCs/>
          <w:spacing w:val="-3"/>
          <w:sz w:val="20"/>
          <w:szCs w:val="22"/>
        </w:rPr>
      </w:pPr>
      <w:r w:rsidRPr="00B535EE">
        <w:rPr>
          <w:rFonts w:ascii="Arial" w:hAnsi="Arial" w:cs="Arial"/>
          <w:sz w:val="22"/>
        </w:rPr>
        <w:t>Ms Susan Forrester, trustee.</w:t>
      </w:r>
    </w:p>
    <w:sectPr w:rsidR="004367CF" w:rsidRPr="00B535EE" w:rsidSect="00B535EE">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6EB" w:rsidRDefault="009A76EB">
      <w:r>
        <w:separator/>
      </w:r>
    </w:p>
  </w:endnote>
  <w:endnote w:type="continuationSeparator" w:id="0">
    <w:p w:rsidR="009A76EB" w:rsidRDefault="009A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6EB" w:rsidRDefault="009A76EB">
      <w:r>
        <w:separator/>
      </w:r>
    </w:p>
  </w:footnote>
  <w:footnote w:type="continuationSeparator" w:id="0">
    <w:p w:rsidR="009A76EB" w:rsidRDefault="009A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83" w:rsidRPr="00D75134" w:rsidRDefault="00554883" w:rsidP="00554883">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554883" w:rsidRPr="00D75134" w:rsidRDefault="00554883" w:rsidP="00554883">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554883" w:rsidRPr="001E209B" w:rsidRDefault="00554883" w:rsidP="00554883">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February 2013</w:t>
    </w:r>
  </w:p>
  <w:p w:rsidR="00554883" w:rsidRDefault="00554883" w:rsidP="00554883">
    <w:pPr>
      <w:pStyle w:val="Header"/>
      <w:spacing w:before="120"/>
      <w:rPr>
        <w:rFonts w:ascii="Arial" w:hAnsi="Arial" w:cs="Arial"/>
        <w:b/>
        <w:sz w:val="22"/>
        <w:szCs w:val="22"/>
        <w:u w:val="single"/>
      </w:rPr>
    </w:pPr>
    <w:r>
      <w:rPr>
        <w:rFonts w:ascii="Arial" w:hAnsi="Arial" w:cs="Arial"/>
        <w:b/>
        <w:sz w:val="22"/>
        <w:szCs w:val="22"/>
        <w:u w:val="single"/>
      </w:rPr>
      <w:t>Extension of appointment of Trustees of Parklands Gold Coast</w:t>
    </w:r>
  </w:p>
  <w:p w:rsidR="00554883" w:rsidRDefault="00554883" w:rsidP="00554883">
    <w:pPr>
      <w:pStyle w:val="Header"/>
      <w:spacing w:before="120"/>
      <w:rPr>
        <w:rFonts w:ascii="Arial" w:hAnsi="Arial" w:cs="Arial"/>
        <w:b/>
        <w:sz w:val="22"/>
        <w:szCs w:val="22"/>
        <w:u w:val="single"/>
      </w:rPr>
    </w:pPr>
    <w:r>
      <w:rPr>
        <w:rFonts w:ascii="Arial" w:hAnsi="Arial" w:cs="Arial"/>
        <w:b/>
        <w:sz w:val="22"/>
        <w:szCs w:val="22"/>
        <w:u w:val="single"/>
      </w:rPr>
      <w:t>Minister for National Parks, Recreation, Sport and Racing</w:t>
    </w:r>
  </w:p>
  <w:p w:rsidR="00554883" w:rsidRDefault="00554883" w:rsidP="00554883">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66CE8"/>
    <w:multiLevelType w:val="hybridMultilevel"/>
    <w:tmpl w:val="7E608564"/>
    <w:lvl w:ilvl="0" w:tplc="51A6A0F0">
      <w:start w:val="1"/>
      <w:numFmt w:val="bullet"/>
      <w:lvlText w:val=""/>
      <w:lvlJc w:val="left"/>
      <w:pPr>
        <w:tabs>
          <w:tab w:val="num" w:pos="1078"/>
        </w:tabs>
        <w:ind w:left="1078" w:hanging="360"/>
      </w:pPr>
      <w:rPr>
        <w:rFonts w:ascii="Symbol" w:hAnsi="Symbol" w:hint="default"/>
      </w:rPr>
    </w:lvl>
    <w:lvl w:ilvl="1" w:tplc="0C090003" w:tentative="1">
      <w:start w:val="1"/>
      <w:numFmt w:val="bullet"/>
      <w:lvlText w:val="o"/>
      <w:lvlJc w:val="left"/>
      <w:pPr>
        <w:tabs>
          <w:tab w:val="num" w:pos="1798"/>
        </w:tabs>
        <w:ind w:left="1798" w:hanging="360"/>
      </w:pPr>
      <w:rPr>
        <w:rFonts w:ascii="Courier New" w:hAnsi="Courier New" w:cs="Courier New" w:hint="default"/>
      </w:rPr>
    </w:lvl>
    <w:lvl w:ilvl="2" w:tplc="0C090005" w:tentative="1">
      <w:start w:val="1"/>
      <w:numFmt w:val="bullet"/>
      <w:lvlText w:val=""/>
      <w:lvlJc w:val="left"/>
      <w:pPr>
        <w:tabs>
          <w:tab w:val="num" w:pos="2518"/>
        </w:tabs>
        <w:ind w:left="2518" w:hanging="360"/>
      </w:pPr>
      <w:rPr>
        <w:rFonts w:ascii="Wingdings" w:hAnsi="Wingdings" w:hint="default"/>
      </w:rPr>
    </w:lvl>
    <w:lvl w:ilvl="3" w:tplc="0C090001" w:tentative="1">
      <w:start w:val="1"/>
      <w:numFmt w:val="bullet"/>
      <w:lvlText w:val=""/>
      <w:lvlJc w:val="left"/>
      <w:pPr>
        <w:tabs>
          <w:tab w:val="num" w:pos="3238"/>
        </w:tabs>
        <w:ind w:left="3238" w:hanging="360"/>
      </w:pPr>
      <w:rPr>
        <w:rFonts w:ascii="Symbol" w:hAnsi="Symbol" w:hint="default"/>
      </w:rPr>
    </w:lvl>
    <w:lvl w:ilvl="4" w:tplc="0C090003" w:tentative="1">
      <w:start w:val="1"/>
      <w:numFmt w:val="bullet"/>
      <w:lvlText w:val="o"/>
      <w:lvlJc w:val="left"/>
      <w:pPr>
        <w:tabs>
          <w:tab w:val="num" w:pos="3958"/>
        </w:tabs>
        <w:ind w:left="3958" w:hanging="360"/>
      </w:pPr>
      <w:rPr>
        <w:rFonts w:ascii="Courier New" w:hAnsi="Courier New" w:cs="Courier New" w:hint="default"/>
      </w:rPr>
    </w:lvl>
    <w:lvl w:ilvl="5" w:tplc="0C090005" w:tentative="1">
      <w:start w:val="1"/>
      <w:numFmt w:val="bullet"/>
      <w:lvlText w:val=""/>
      <w:lvlJc w:val="left"/>
      <w:pPr>
        <w:tabs>
          <w:tab w:val="num" w:pos="4678"/>
        </w:tabs>
        <w:ind w:left="4678" w:hanging="360"/>
      </w:pPr>
      <w:rPr>
        <w:rFonts w:ascii="Wingdings" w:hAnsi="Wingdings" w:hint="default"/>
      </w:rPr>
    </w:lvl>
    <w:lvl w:ilvl="6" w:tplc="0C090001" w:tentative="1">
      <w:start w:val="1"/>
      <w:numFmt w:val="bullet"/>
      <w:lvlText w:val=""/>
      <w:lvlJc w:val="left"/>
      <w:pPr>
        <w:tabs>
          <w:tab w:val="num" w:pos="5398"/>
        </w:tabs>
        <w:ind w:left="5398" w:hanging="360"/>
      </w:pPr>
      <w:rPr>
        <w:rFonts w:ascii="Symbol" w:hAnsi="Symbol" w:hint="default"/>
      </w:rPr>
    </w:lvl>
    <w:lvl w:ilvl="7" w:tplc="0C090003" w:tentative="1">
      <w:start w:val="1"/>
      <w:numFmt w:val="bullet"/>
      <w:lvlText w:val="o"/>
      <w:lvlJc w:val="left"/>
      <w:pPr>
        <w:tabs>
          <w:tab w:val="num" w:pos="6118"/>
        </w:tabs>
        <w:ind w:left="6118" w:hanging="360"/>
      </w:pPr>
      <w:rPr>
        <w:rFonts w:ascii="Courier New" w:hAnsi="Courier New" w:cs="Courier New" w:hint="default"/>
      </w:rPr>
    </w:lvl>
    <w:lvl w:ilvl="8" w:tplc="0C090005" w:tentative="1">
      <w:start w:val="1"/>
      <w:numFmt w:val="bullet"/>
      <w:lvlText w:val=""/>
      <w:lvlJc w:val="left"/>
      <w:pPr>
        <w:tabs>
          <w:tab w:val="num" w:pos="6838"/>
        </w:tabs>
        <w:ind w:left="6838" w:hanging="360"/>
      </w:pPr>
      <w:rPr>
        <w:rFonts w:ascii="Wingdings" w:hAnsi="Wingdings" w:hint="default"/>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CF"/>
    <w:rsid w:val="000046E9"/>
    <w:rsid w:val="00366AD8"/>
    <w:rsid w:val="003872FB"/>
    <w:rsid w:val="004367CF"/>
    <w:rsid w:val="004C4F59"/>
    <w:rsid w:val="00554883"/>
    <w:rsid w:val="0059116E"/>
    <w:rsid w:val="005A2F24"/>
    <w:rsid w:val="005B79F9"/>
    <w:rsid w:val="005C5F11"/>
    <w:rsid w:val="005F0A5A"/>
    <w:rsid w:val="00697058"/>
    <w:rsid w:val="008022E3"/>
    <w:rsid w:val="00866335"/>
    <w:rsid w:val="008F6A23"/>
    <w:rsid w:val="00915602"/>
    <w:rsid w:val="00941389"/>
    <w:rsid w:val="0096277D"/>
    <w:rsid w:val="009A4F1D"/>
    <w:rsid w:val="009A76EB"/>
    <w:rsid w:val="00A97203"/>
    <w:rsid w:val="00B1075C"/>
    <w:rsid w:val="00B269E5"/>
    <w:rsid w:val="00B535EE"/>
    <w:rsid w:val="00C519F2"/>
    <w:rsid w:val="00C83800"/>
    <w:rsid w:val="00CB7B79"/>
    <w:rsid w:val="00D64046"/>
    <w:rsid w:val="00DD1D5A"/>
    <w:rsid w:val="00DF00C4"/>
    <w:rsid w:val="00F32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7CF"/>
    <w:pPr>
      <w:tabs>
        <w:tab w:val="center" w:pos="4153"/>
        <w:tab w:val="right" w:pos="8306"/>
      </w:tabs>
    </w:pPr>
    <w:rPr>
      <w:szCs w:val="20"/>
    </w:rPr>
  </w:style>
  <w:style w:type="character" w:customStyle="1" w:styleId="HeaderChar">
    <w:name w:val="Header Char"/>
    <w:link w:val="Header"/>
    <w:semiHidden/>
    <w:locked/>
    <w:rsid w:val="004367CF"/>
    <w:rPr>
      <w:sz w:val="24"/>
      <w:lang w:val="en-AU" w:eastAsia="en-AU" w:bidi="ar-SA"/>
    </w:rPr>
  </w:style>
  <w:style w:type="paragraph" w:styleId="Footer">
    <w:name w:val="footer"/>
    <w:basedOn w:val="Normal"/>
    <w:link w:val="FooterChar"/>
    <w:rsid w:val="004367CF"/>
    <w:pPr>
      <w:tabs>
        <w:tab w:val="center" w:pos="4153"/>
        <w:tab w:val="right" w:pos="8306"/>
      </w:tabs>
    </w:pPr>
  </w:style>
  <w:style w:type="character" w:customStyle="1" w:styleId="FooterChar">
    <w:name w:val="Footer Char"/>
    <w:link w:val="Footer"/>
    <w:semiHidden/>
    <w:locked/>
    <w:rsid w:val="004367CF"/>
    <w:rPr>
      <w:sz w:val="24"/>
      <w:szCs w:val="24"/>
      <w:lang w:val="en-AU" w:eastAsia="en-AU" w:bidi="ar-SA"/>
    </w:rPr>
  </w:style>
  <w:style w:type="paragraph" w:styleId="BalloonText">
    <w:name w:val="Balloon Text"/>
    <w:basedOn w:val="Normal"/>
    <w:semiHidden/>
    <w:rsid w:val="00554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1367</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1636</CharactersWithSpaces>
  <SharedDoc>false</SharedDoc>
  <HyperlinkBase>https://www.cabinet.qld.gov.au/documents/2013/Feb/Appt Parklands/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2013-04-08T06:01:00Z</cp:lastPrinted>
  <dcterms:created xsi:type="dcterms:W3CDTF">2017-10-25T00:50:00Z</dcterms:created>
  <dcterms:modified xsi:type="dcterms:W3CDTF">2018-03-06T01:17:00Z</dcterms:modified>
  <cp:category>Significant_Appointments,Racing,Community,Sport</cp:category>
</cp:coreProperties>
</file>